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F728C4" w:rsidRDefault="00CB1BCE" w:rsidP="00512CF8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F72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UTICAJ PANDEMIJE NA OSIGURANJE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28540E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040B57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29</w:t>
            </w:r>
            <w:r w:rsidR="0028540E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.11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040B57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06.12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CB1BCE" w:rsidRDefault="00CB1BCE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  <w:r w:rsidRPr="00D14D2D"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  <w:t>TEME</w:t>
            </w:r>
          </w:p>
          <w:p w:rsidR="00E714CF" w:rsidRPr="00D14D2D" w:rsidRDefault="00E714CF" w:rsidP="00D14D2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0"/>
                <w:szCs w:val="20"/>
                <w:lang w:val="sr-Latn-CS"/>
              </w:rPr>
            </w:pP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Uvod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Pojam i ispoljavanje pandemije u Srbiji i svetu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Dejstvo na poslovanje privrede i na osiguranike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Delovanje pandemije na osiguravajuću delatnost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 xml:space="preserve">4. 1. Opšti uticaj na osiguranje 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4. 2. Uticaj na rad osiguravajućih društava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Upliv na pojedine vrste osiguranja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1. Osiguranje života</w:t>
            </w: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br/>
              <w:t>5. 2. Dobrovoljno zdravstveno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3. Osiguranje od nesposobnosti za obavljanje određenog zanimanja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Osiguranje stvari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1. Osiguranje motornih vozila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4. 2. Osiguranje industrije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5. Osiguranje od prekida rada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6. Osiguranje od odgovornosti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7. Osiguranje kredita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8. Sajber osiguranje</w:t>
            </w:r>
          </w:p>
          <w:p w:rsidR="00CB1BCE" w:rsidRPr="00D14D2D" w:rsidRDefault="00CB1BCE" w:rsidP="00CB1BCE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5. 9. Ostale vrste osiguranja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Uticaj pandemije na posredovanje i zastupanje u osiguranju</w:t>
            </w:r>
          </w:p>
          <w:p w:rsidR="00CB1BCE" w:rsidRPr="00D14D2D" w:rsidRDefault="00CB1BCE" w:rsidP="00CB1BC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Stanje u Srbiji</w:t>
            </w:r>
          </w:p>
          <w:p w:rsidR="00512CF8" w:rsidRPr="00D14D2D" w:rsidRDefault="00CB1BCE" w:rsidP="00D14D2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  <w:r w:rsidRPr="00D14D2D"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  <w:t>Zaključak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F728C4" w:rsidRPr="00D14D2D" w:rsidRDefault="00F728C4" w:rsidP="00512CF8">
            <w:pPr>
              <w:rPr>
                <w:rFonts w:asciiTheme="minorHAnsi" w:hAnsiTheme="minorHAnsi" w:cstheme="minorHAnsi"/>
                <w:color w:val="17365D" w:themeColor="text2" w:themeShade="BF"/>
                <w:sz w:val="20"/>
                <w:szCs w:val="20"/>
              </w:rPr>
            </w:pPr>
          </w:p>
          <w:p w:rsidR="00512CF8" w:rsidRPr="00F728C4" w:rsidRDefault="00512CF8" w:rsidP="00F728C4">
            <w:pPr>
              <w:rPr>
                <w:rFonts w:ascii="Calibri" w:hAnsi="Calibri" w:cs="Calibri"/>
                <w:b/>
                <w:color w:val="FF0000"/>
                <w:sz w:val="20"/>
                <w:szCs w:val="20"/>
                <w:shd w:val="clear" w:color="auto" w:fill="FFFFFF" w:themeFill="background1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CB1BCE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Pr="00CB1BCE" w:rsidRDefault="00F728C4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E0666A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="00040B57">
              <w:rPr>
                <w:rFonts w:ascii="Calibri" w:hAnsi="Calibri"/>
                <w:b/>
                <w:color w:val="FF0000"/>
                <w:sz w:val="22"/>
                <w:szCs w:val="21"/>
              </w:rPr>
              <w:t>26</w:t>
            </w:r>
            <w:bookmarkStart w:id="0" w:name="_GoBack"/>
            <w:bookmarkEnd w:id="0"/>
            <w:r w:rsidR="0028540E">
              <w:rPr>
                <w:rFonts w:ascii="Calibri" w:hAnsi="Calibri"/>
                <w:b/>
                <w:color w:val="FF0000"/>
                <w:sz w:val="22"/>
                <w:szCs w:val="21"/>
              </w:rPr>
              <w:t>.11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31591E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28540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28540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4149 630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28540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jovana.grujic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94B" w:rsidRDefault="0087194B">
      <w:r>
        <w:separator/>
      </w:r>
    </w:p>
  </w:endnote>
  <w:endnote w:type="continuationSeparator" w:id="0">
    <w:p w:rsidR="0087194B" w:rsidRDefault="0087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94B" w:rsidRDefault="0087194B">
      <w:r>
        <w:separator/>
      </w:r>
    </w:p>
  </w:footnote>
  <w:footnote w:type="continuationSeparator" w:id="0">
    <w:p w:rsidR="0087194B" w:rsidRDefault="00871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0B57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1ED1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C5A8F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8540E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1591E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6EA0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5AEA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3B0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5029F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194B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52C1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0666A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28426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BA789-E3A8-4DE2-85EA-25D94AF6D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2021-11-22T07:26:00Z</dcterms:created>
  <dcterms:modified xsi:type="dcterms:W3CDTF">2021-11-22T07:26:00Z</dcterms:modified>
</cp:coreProperties>
</file>